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9D0F" w14:textId="0989D780" w:rsidR="00707CB4" w:rsidRPr="00334788" w:rsidRDefault="00831D55" w:rsidP="00707CB4">
      <w:pPr>
        <w:jc w:val="center"/>
        <w:rPr>
          <w:b/>
          <w:sz w:val="28"/>
          <w:szCs w:val="28"/>
        </w:rPr>
      </w:pPr>
      <w:r>
        <w:rPr>
          <w:b/>
          <w:sz w:val="28"/>
          <w:szCs w:val="28"/>
        </w:rPr>
        <w:t xml:space="preserve">Junior </w:t>
      </w:r>
      <w:r w:rsidR="00707CB4">
        <w:rPr>
          <w:b/>
          <w:sz w:val="28"/>
          <w:szCs w:val="28"/>
        </w:rPr>
        <w:t>Research Analyst</w:t>
      </w:r>
    </w:p>
    <w:p w14:paraId="0B414655" w14:textId="77777777" w:rsidR="00707CB4" w:rsidRDefault="00707CB4" w:rsidP="00707CB4">
      <w:pPr>
        <w:jc w:val="center"/>
        <w:rPr>
          <w:rFonts w:ascii="Times New Roman" w:hAnsi="Times New Roman"/>
          <w:b/>
          <w:sz w:val="28"/>
          <w:szCs w:val="28"/>
        </w:rPr>
      </w:pPr>
    </w:p>
    <w:tbl>
      <w:tblPr>
        <w:tblStyle w:val="LightList-Accent1"/>
        <w:tblW w:w="0" w:type="auto"/>
        <w:tblLook w:val="0620" w:firstRow="1" w:lastRow="0" w:firstColumn="0" w:lastColumn="0" w:noHBand="1" w:noVBand="1"/>
      </w:tblPr>
      <w:tblGrid>
        <w:gridCol w:w="2628"/>
        <w:gridCol w:w="6840"/>
      </w:tblGrid>
      <w:tr w:rsidR="00707CB4" w:rsidRPr="00334788" w14:paraId="5E9D6893" w14:textId="77777777" w:rsidTr="00BA50DE">
        <w:trPr>
          <w:cnfStyle w:val="100000000000" w:firstRow="1" w:lastRow="0" w:firstColumn="0" w:lastColumn="0" w:oddVBand="0" w:evenVBand="0" w:oddHBand="0" w:evenHBand="0" w:firstRowFirstColumn="0" w:firstRowLastColumn="0" w:lastRowFirstColumn="0" w:lastRowLastColumn="0"/>
        </w:trPr>
        <w:tc>
          <w:tcPr>
            <w:tcW w:w="2628" w:type="dxa"/>
          </w:tcPr>
          <w:p w14:paraId="6233E459" w14:textId="77777777" w:rsidR="00707CB4" w:rsidRPr="00334788" w:rsidRDefault="00707CB4" w:rsidP="00BA50DE">
            <w:bookmarkStart w:id="0" w:name="_Toc54686387"/>
            <w:bookmarkStart w:id="1" w:name="_Toc55882127"/>
            <w:bookmarkStart w:id="2" w:name="_Toc56929044"/>
            <w:bookmarkStart w:id="3" w:name="_Toc57084741"/>
            <w:bookmarkStart w:id="4" w:name="_Toc62369046"/>
            <w:bookmarkStart w:id="5" w:name="_Toc65293135"/>
            <w:bookmarkStart w:id="6" w:name="_Toc74103410"/>
            <w:bookmarkStart w:id="7" w:name="_Toc30315689"/>
            <w:bookmarkStart w:id="8" w:name="_Toc33526838"/>
            <w:r w:rsidRPr="00334788">
              <w:t>Job Title</w:t>
            </w:r>
          </w:p>
        </w:tc>
        <w:tc>
          <w:tcPr>
            <w:tcW w:w="6840" w:type="dxa"/>
          </w:tcPr>
          <w:p w14:paraId="7BCC1062" w14:textId="6D2872D0" w:rsidR="00707CB4" w:rsidRPr="00334788" w:rsidRDefault="00707CB4" w:rsidP="00BA50DE">
            <w:r>
              <w:t>Research Analyst</w:t>
            </w:r>
          </w:p>
        </w:tc>
      </w:tr>
      <w:tr w:rsidR="00707CB4" w14:paraId="25D66117" w14:textId="77777777" w:rsidTr="00BA50DE">
        <w:tc>
          <w:tcPr>
            <w:tcW w:w="2628" w:type="dxa"/>
          </w:tcPr>
          <w:p w14:paraId="57C1BBAC" w14:textId="77777777" w:rsidR="00707CB4" w:rsidRDefault="00707CB4" w:rsidP="00BA50DE"/>
          <w:p w14:paraId="3E49A162" w14:textId="77777777" w:rsidR="00707CB4" w:rsidRPr="00334788" w:rsidRDefault="00707CB4" w:rsidP="00BA50DE">
            <w:r w:rsidRPr="00334788">
              <w:t>Location</w:t>
            </w:r>
          </w:p>
        </w:tc>
        <w:tc>
          <w:tcPr>
            <w:tcW w:w="6840" w:type="dxa"/>
          </w:tcPr>
          <w:p w14:paraId="29C0F5A9" w14:textId="77777777" w:rsidR="00707CB4" w:rsidRDefault="00707CB4" w:rsidP="00BA50DE"/>
          <w:p w14:paraId="6A9D0BB0" w14:textId="3927B85B" w:rsidR="00707CB4" w:rsidRPr="00334788" w:rsidRDefault="00707CB4" w:rsidP="00BA50DE">
            <w:r>
              <w:t>Washington, DC or Remote</w:t>
            </w:r>
          </w:p>
        </w:tc>
      </w:tr>
      <w:tr w:rsidR="00707CB4" w14:paraId="7B8B44F9" w14:textId="77777777" w:rsidTr="00BA50DE">
        <w:tc>
          <w:tcPr>
            <w:tcW w:w="2628" w:type="dxa"/>
          </w:tcPr>
          <w:p w14:paraId="2C577664" w14:textId="77777777" w:rsidR="00707CB4" w:rsidRDefault="00707CB4" w:rsidP="00BA50DE"/>
          <w:p w14:paraId="3265954C" w14:textId="77777777" w:rsidR="00707CB4" w:rsidRPr="00334788" w:rsidRDefault="00707CB4" w:rsidP="00BA50DE">
            <w:r w:rsidRPr="00334788">
              <w:t>Salary</w:t>
            </w:r>
          </w:p>
        </w:tc>
        <w:tc>
          <w:tcPr>
            <w:tcW w:w="6840" w:type="dxa"/>
          </w:tcPr>
          <w:p w14:paraId="7E1D5C92" w14:textId="77777777" w:rsidR="00707CB4" w:rsidRDefault="00707CB4" w:rsidP="00BA50DE"/>
          <w:p w14:paraId="477556AF" w14:textId="1DF7D89D" w:rsidR="00707CB4" w:rsidRPr="00B346CB" w:rsidRDefault="00BE4F4C" w:rsidP="00BA50DE">
            <w:pPr>
              <w:spacing w:after="160" w:line="259" w:lineRule="auto"/>
              <w:rPr>
                <w:i/>
                <w:iCs/>
                <w:color w:val="404040" w:themeColor="text1" w:themeTint="BF"/>
              </w:rPr>
            </w:pPr>
            <w:r>
              <w:rPr>
                <w:i/>
                <w:iCs/>
                <w:color w:val="404040" w:themeColor="text1" w:themeTint="BF"/>
              </w:rPr>
              <w:t xml:space="preserve">Entry level position; </w:t>
            </w:r>
            <w:r w:rsidR="004C2E1E">
              <w:rPr>
                <w:i/>
                <w:iCs/>
                <w:color w:val="404040" w:themeColor="text1" w:themeTint="BF"/>
              </w:rPr>
              <w:t xml:space="preserve">Dependent on </w:t>
            </w:r>
            <w:r>
              <w:rPr>
                <w:i/>
                <w:iCs/>
                <w:color w:val="404040" w:themeColor="text1" w:themeTint="BF"/>
              </w:rPr>
              <w:t>experience</w:t>
            </w:r>
          </w:p>
        </w:tc>
      </w:tr>
    </w:tbl>
    <w:p w14:paraId="28E1F6A6" w14:textId="77777777" w:rsidR="00707CB4" w:rsidRDefault="00707CB4" w:rsidP="00707CB4">
      <w:pPr>
        <w:rPr>
          <w:rFonts w:ascii="Times New Roman" w:hAnsi="Times New Roman"/>
        </w:rPr>
      </w:pPr>
    </w:p>
    <w:bookmarkEnd w:id="0"/>
    <w:bookmarkEnd w:id="1"/>
    <w:bookmarkEnd w:id="2"/>
    <w:bookmarkEnd w:id="3"/>
    <w:bookmarkEnd w:id="4"/>
    <w:bookmarkEnd w:id="5"/>
    <w:bookmarkEnd w:id="6"/>
    <w:p w14:paraId="7FC0113F" w14:textId="5EAE32FE" w:rsidR="00707CB4" w:rsidRPr="00334788" w:rsidRDefault="00707CB4" w:rsidP="00707CB4">
      <w:pPr>
        <w:rPr>
          <w:b/>
        </w:rPr>
      </w:pPr>
      <w:r>
        <w:rPr>
          <w:b/>
        </w:rPr>
        <w:t>RESEARCH ANALYST</w:t>
      </w:r>
    </w:p>
    <w:p w14:paraId="0662A104" w14:textId="5F3C9618" w:rsidR="00707CB4" w:rsidRPr="00863EC5" w:rsidRDefault="00707CB4" w:rsidP="00707CB4">
      <w:pPr>
        <w:spacing w:after="160" w:line="259" w:lineRule="auto"/>
        <w:rPr>
          <w:sz w:val="22"/>
          <w:szCs w:val="22"/>
        </w:rPr>
      </w:pPr>
      <w:r>
        <w:rPr>
          <w:sz w:val="22"/>
          <w:szCs w:val="22"/>
        </w:rPr>
        <w:t xml:space="preserve">We are looking for candidates to join our team! </w:t>
      </w:r>
      <w:r w:rsidRPr="00707CB4">
        <w:rPr>
          <w:sz w:val="22"/>
          <w:szCs w:val="22"/>
        </w:rPr>
        <w:t>The </w:t>
      </w:r>
      <w:r w:rsidR="009A4375">
        <w:rPr>
          <w:b/>
          <w:bCs/>
          <w:sz w:val="22"/>
          <w:szCs w:val="22"/>
        </w:rPr>
        <w:t xml:space="preserve">Junior </w:t>
      </w:r>
      <w:r w:rsidRPr="00707CB4">
        <w:rPr>
          <w:b/>
          <w:bCs/>
          <w:sz w:val="22"/>
          <w:szCs w:val="22"/>
        </w:rPr>
        <w:t>Research Analyst</w:t>
      </w:r>
      <w:r w:rsidRPr="00707CB4">
        <w:rPr>
          <w:sz w:val="22"/>
          <w:szCs w:val="22"/>
        </w:rPr>
        <w:t> is responsible for assisting senior personnel in all tasks related to conducting public opinion surveys, including project conceptualization, questionnaire design, data analysis, graph production and writing. American Strategies conducts public opinion surveys for trade associations and non-profit organizations engaged in advocacy campaigns, candidate campaigns and for clients’ internal research purposes.</w:t>
      </w:r>
    </w:p>
    <w:p w14:paraId="10C7C523" w14:textId="77777777" w:rsidR="00707CB4" w:rsidRPr="00334788" w:rsidRDefault="00707CB4" w:rsidP="00707CB4"/>
    <w:p w14:paraId="5AE28969" w14:textId="77777777" w:rsidR="00707CB4" w:rsidRPr="00334788" w:rsidRDefault="00707CB4" w:rsidP="00707CB4">
      <w:pPr>
        <w:rPr>
          <w:b/>
        </w:rPr>
      </w:pPr>
      <w:r w:rsidRPr="00334788">
        <w:rPr>
          <w:b/>
        </w:rPr>
        <w:t>DUTIES AND RESPONSIBILITIES:</w:t>
      </w:r>
    </w:p>
    <w:p w14:paraId="5389AB4F" w14:textId="0B0AA892" w:rsidR="00707CB4" w:rsidRDefault="00707CB4" w:rsidP="00707CB4">
      <w:pPr>
        <w:pStyle w:val="NormalWeb"/>
        <w:numPr>
          <w:ilvl w:val="0"/>
          <w:numId w:val="4"/>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 xml:space="preserve">Assist with background research </w:t>
      </w:r>
      <w:r w:rsidR="00BE4F4C">
        <w:rPr>
          <w:rFonts w:ascii="Calibri" w:hAnsi="Calibri" w:cs="Calibri"/>
          <w:color w:val="000000"/>
          <w:sz w:val="22"/>
          <w:szCs w:val="22"/>
          <w:bdr w:val="none" w:sz="0" w:space="0" w:color="auto" w:frame="1"/>
        </w:rPr>
        <w:t>on candidates and ballot</w:t>
      </w:r>
    </w:p>
    <w:p w14:paraId="1F980138" w14:textId="77777777" w:rsidR="00707CB4" w:rsidRDefault="00707CB4" w:rsidP="00707CB4">
      <w:pPr>
        <w:pStyle w:val="NormalWeb"/>
        <w:numPr>
          <w:ilvl w:val="0"/>
          <w:numId w:val="4"/>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Assist with field operations and monitor actual interviews</w:t>
      </w:r>
    </w:p>
    <w:p w14:paraId="64266C61" w14:textId="04E7D2FB" w:rsidR="00707CB4" w:rsidRDefault="00BE4F4C" w:rsidP="00707CB4">
      <w:pPr>
        <w:pStyle w:val="NormalWeb"/>
        <w:numPr>
          <w:ilvl w:val="0"/>
          <w:numId w:val="4"/>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Proof all materials related to survey production and analysis including questionnaires, top lines, cross tabulations, memos and graphs</w:t>
      </w:r>
    </w:p>
    <w:p w14:paraId="78DFC17E" w14:textId="094BABA9" w:rsidR="00707CB4" w:rsidRDefault="00707CB4" w:rsidP="00707CB4">
      <w:pPr>
        <w:pStyle w:val="NormalWeb"/>
        <w:numPr>
          <w:ilvl w:val="0"/>
          <w:numId w:val="4"/>
        </w:numPr>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Produce power point </w:t>
      </w:r>
      <w:r w:rsidR="00BE4F4C">
        <w:rPr>
          <w:rFonts w:ascii="Calibri" w:hAnsi="Calibri" w:cs="Calibri"/>
          <w:color w:val="000000"/>
          <w:sz w:val="22"/>
          <w:szCs w:val="22"/>
          <w:bdr w:val="none" w:sz="0" w:space="0" w:color="auto" w:frame="1"/>
        </w:rPr>
        <w:t>graphs</w:t>
      </w:r>
    </w:p>
    <w:p w14:paraId="28DE8C73" w14:textId="410D530E" w:rsidR="00707CB4" w:rsidRDefault="00BE4F4C" w:rsidP="00707CB4">
      <w:pPr>
        <w:pStyle w:val="NormalWeb"/>
        <w:numPr>
          <w:ilvl w:val="0"/>
          <w:numId w:val="4"/>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Other duties as needed</w:t>
      </w:r>
    </w:p>
    <w:p w14:paraId="7CBEE46D" w14:textId="3738174E" w:rsidR="00707CB4" w:rsidRDefault="00707CB4" w:rsidP="00BE4F4C">
      <w:pPr>
        <w:pStyle w:val="NormalWeb"/>
        <w:shd w:val="clear" w:color="auto" w:fill="FFFFFF"/>
        <w:spacing w:before="0" w:beforeAutospacing="0" w:after="0" w:afterAutospacing="0"/>
        <w:ind w:left="720"/>
        <w:rPr>
          <w:rFonts w:ascii="Calibri" w:hAnsi="Calibri" w:cs="Calibri"/>
          <w:color w:val="323130"/>
          <w:sz w:val="22"/>
          <w:szCs w:val="22"/>
        </w:rPr>
      </w:pPr>
    </w:p>
    <w:p w14:paraId="1D473DE0" w14:textId="77777777" w:rsidR="00707CB4" w:rsidRDefault="00707CB4" w:rsidP="00707CB4">
      <w:pPr>
        <w:spacing w:after="160" w:line="259" w:lineRule="auto"/>
        <w:contextualSpacing/>
        <w:rPr>
          <w:i/>
          <w:iCs/>
          <w:sz w:val="22"/>
          <w:szCs w:val="22"/>
        </w:rPr>
      </w:pPr>
    </w:p>
    <w:p w14:paraId="47D6382F" w14:textId="0B2E22E2" w:rsidR="00707CB4" w:rsidRPr="00E84CCA" w:rsidRDefault="00707CB4" w:rsidP="00E84CCA">
      <w:pPr>
        <w:spacing w:after="160" w:line="259" w:lineRule="auto"/>
        <w:contextualSpacing/>
        <w:rPr>
          <w:i/>
          <w:iCs/>
          <w:sz w:val="22"/>
          <w:szCs w:val="22"/>
        </w:rPr>
      </w:pPr>
      <w:r w:rsidRPr="00707CB4">
        <w:rPr>
          <w:i/>
          <w:iCs/>
          <w:sz w:val="22"/>
          <w:szCs w:val="22"/>
        </w:rPr>
        <w:t xml:space="preserve">The job profile reflects the assignment of essential job functions, though additional functions may exist.  This profile is not designed to cover or contain a comprehensive list of all work activities, duties or responsibilities. </w:t>
      </w:r>
      <w:r>
        <w:rPr>
          <w:i/>
          <w:iCs/>
          <w:sz w:val="22"/>
          <w:szCs w:val="22"/>
        </w:rPr>
        <w:t>American Strategies</w:t>
      </w:r>
      <w:r w:rsidRPr="00707CB4">
        <w:rPr>
          <w:i/>
          <w:iCs/>
          <w:sz w:val="22"/>
          <w:szCs w:val="22"/>
        </w:rPr>
        <w:t xml:space="preserve"> reserves the right to assign or reassign work activities, duties and responsibilities as needed for reasonable accommodations and business purposes.</w:t>
      </w:r>
    </w:p>
    <w:p w14:paraId="00364D8D" w14:textId="77777777" w:rsidR="00707CB4" w:rsidRPr="00334788" w:rsidRDefault="00707CB4" w:rsidP="00707CB4">
      <w:pPr>
        <w:rPr>
          <w:b/>
        </w:rPr>
      </w:pPr>
    </w:p>
    <w:p w14:paraId="3E49D1F8" w14:textId="77777777" w:rsidR="00707CB4" w:rsidRPr="00334788" w:rsidRDefault="00707CB4" w:rsidP="00707CB4">
      <w:pPr>
        <w:rPr>
          <w:b/>
        </w:rPr>
      </w:pPr>
      <w:r w:rsidRPr="00334788">
        <w:rPr>
          <w:b/>
        </w:rPr>
        <w:t>REQUIRED SKILLS</w:t>
      </w:r>
      <w:r>
        <w:rPr>
          <w:b/>
        </w:rPr>
        <w:t xml:space="preserve"> AND QUALIFICATIONS</w:t>
      </w:r>
      <w:r w:rsidRPr="00334788">
        <w:rPr>
          <w:b/>
        </w:rPr>
        <w:t>:</w:t>
      </w:r>
    </w:p>
    <w:p w14:paraId="4E423387" w14:textId="6B92DBEA" w:rsidR="00707CB4" w:rsidRDefault="00BE4F4C"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Entry level position; experience, internships or coursework in survey research or statistics strongly preferred</w:t>
      </w:r>
    </w:p>
    <w:p w14:paraId="7106256E" w14:textId="37969077" w:rsidR="00707CB4" w:rsidRDefault="00BE4F4C" w:rsidP="00707CB4">
      <w:pPr>
        <w:pStyle w:val="NormalWeb"/>
        <w:numPr>
          <w:ilvl w:val="0"/>
          <w:numId w:val="5"/>
        </w:numPr>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R</w:t>
      </w:r>
      <w:r w:rsidR="00707CB4">
        <w:rPr>
          <w:rFonts w:ascii="Calibri" w:hAnsi="Calibri" w:cs="Calibri"/>
          <w:color w:val="000000"/>
          <w:sz w:val="22"/>
          <w:szCs w:val="22"/>
          <w:bdr w:val="none" w:sz="0" w:space="0" w:color="auto" w:frame="1"/>
        </w:rPr>
        <w:t>esearch experience with trade associations, political organizations, political campaigns or non-profit groups</w:t>
      </w:r>
      <w:r>
        <w:rPr>
          <w:rFonts w:ascii="Calibri" w:hAnsi="Calibri" w:cs="Calibri"/>
          <w:color w:val="000000"/>
          <w:sz w:val="22"/>
          <w:szCs w:val="22"/>
          <w:bdr w:val="none" w:sz="0" w:space="0" w:color="auto" w:frame="1"/>
        </w:rPr>
        <w:t xml:space="preserve"> a plus</w:t>
      </w:r>
      <w:r w:rsidR="00707CB4">
        <w:rPr>
          <w:rFonts w:ascii="Calibri" w:hAnsi="Calibri" w:cs="Calibri"/>
          <w:color w:val="000000"/>
          <w:sz w:val="22"/>
          <w:szCs w:val="22"/>
          <w:bdr w:val="none" w:sz="0" w:space="0" w:color="auto" w:frame="1"/>
        </w:rPr>
        <w:t xml:space="preserve">  </w:t>
      </w:r>
    </w:p>
    <w:p w14:paraId="3C75EE2A" w14:textId="596ACB4D" w:rsidR="00707CB4" w:rsidRDefault="00707CB4"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Strong writing skills with uncompromising attention to detail and accuracy</w:t>
      </w:r>
    </w:p>
    <w:p w14:paraId="133E9255" w14:textId="486C4CD5" w:rsidR="00707CB4" w:rsidRDefault="00707CB4"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Bachelor¹s degree in social science, statistics, mathematics, survey research or related field </w:t>
      </w:r>
    </w:p>
    <w:p w14:paraId="62808EE2" w14:textId="34ADDB63" w:rsidR="00707CB4" w:rsidRDefault="00707CB4"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Demonstration of strong verbal and written communications skills</w:t>
      </w:r>
    </w:p>
    <w:p w14:paraId="78F6634B" w14:textId="005F14EA" w:rsidR="00707CB4" w:rsidRDefault="00707CB4"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Ability to work independently under minimal supervision</w:t>
      </w:r>
    </w:p>
    <w:p w14:paraId="1F4C235E" w14:textId="74929DAC" w:rsidR="00707CB4" w:rsidRDefault="00707CB4" w:rsidP="00707CB4">
      <w:pPr>
        <w:pStyle w:val="NormalWeb"/>
        <w:numPr>
          <w:ilvl w:val="0"/>
          <w:numId w:val="5"/>
        </w:numPr>
        <w:shd w:val="clear" w:color="auto" w:fill="FFFFFF"/>
        <w:spacing w:before="0" w:beforeAutospacing="0" w:after="0" w:afterAutospacing="0"/>
        <w:rPr>
          <w:rFonts w:ascii="Calibri" w:hAnsi="Calibri" w:cs="Calibri"/>
          <w:color w:val="323130"/>
          <w:sz w:val="22"/>
          <w:szCs w:val="22"/>
        </w:rPr>
      </w:pPr>
      <w:r>
        <w:rPr>
          <w:rFonts w:ascii="Calibri" w:hAnsi="Calibri" w:cs="Calibri"/>
          <w:color w:val="000000"/>
          <w:sz w:val="22"/>
          <w:szCs w:val="22"/>
          <w:bdr w:val="none" w:sz="0" w:space="0" w:color="auto" w:frame="1"/>
        </w:rPr>
        <w:t>Qualitative research experience a plus.</w:t>
      </w:r>
    </w:p>
    <w:bookmarkEnd w:id="7"/>
    <w:bookmarkEnd w:id="8"/>
    <w:p w14:paraId="18758220" w14:textId="77777777" w:rsidR="009A4375" w:rsidRDefault="009A4375">
      <w:pPr>
        <w:spacing w:after="160" w:line="259" w:lineRule="auto"/>
        <w:rPr>
          <w:rFonts w:eastAsia="Times New Roman" w:cstheme="minorHAnsi"/>
          <w:i/>
          <w:iCs/>
          <w:sz w:val="22"/>
          <w:szCs w:val="22"/>
          <w:shd w:val="clear" w:color="auto" w:fill="FFFFFF"/>
        </w:rPr>
      </w:pPr>
      <w:r>
        <w:rPr>
          <w:rFonts w:cstheme="minorHAnsi"/>
          <w:i/>
          <w:iCs/>
          <w:sz w:val="22"/>
          <w:szCs w:val="22"/>
          <w:shd w:val="clear" w:color="auto" w:fill="FFFFFF"/>
        </w:rPr>
        <w:br w:type="page"/>
      </w:r>
    </w:p>
    <w:p w14:paraId="231F84E8" w14:textId="02C69CAE" w:rsidR="00707CB4" w:rsidRPr="00C91A3C" w:rsidRDefault="00707CB4" w:rsidP="00707CB4">
      <w:pPr>
        <w:pStyle w:val="NormalWeb"/>
        <w:rPr>
          <w:rFonts w:asciiTheme="minorHAnsi" w:hAnsiTheme="minorHAnsi" w:cstheme="minorHAnsi"/>
          <w:sz w:val="22"/>
          <w:szCs w:val="22"/>
        </w:rPr>
      </w:pPr>
      <w:r>
        <w:rPr>
          <w:rFonts w:asciiTheme="minorHAnsi" w:hAnsiTheme="minorHAnsi" w:cstheme="minorHAnsi"/>
          <w:i/>
          <w:iCs/>
          <w:sz w:val="22"/>
          <w:szCs w:val="22"/>
          <w:shd w:val="clear" w:color="auto" w:fill="FFFFFF"/>
        </w:rPr>
        <w:lastRenderedPageBreak/>
        <w:t>American Strategies</w:t>
      </w:r>
      <w:r w:rsidRPr="00C91A3C">
        <w:rPr>
          <w:rFonts w:asciiTheme="minorHAnsi" w:hAnsiTheme="minorHAnsi" w:cstheme="minorHAnsi"/>
          <w:i/>
          <w:iCs/>
          <w:sz w:val="22"/>
          <w:szCs w:val="22"/>
          <w:shd w:val="clear" w:color="auto" w:fill="FFFFFF"/>
        </w:rPr>
        <w:t xml:space="preserve"> provides equal employment opportunities to all employees and applicants without regard to race, color, religious creed, sex, national origin, ancestry, citizenship status, pregnancy, childbirth, (or related medical conditions, including, but not limited to lactation), physical disability, mental and/or intellectual disability, age, military status or status as a Vietnam-era or special disabled veteran, marital status, registered domestic partner or civil union status, gender (including sex stereotyping and gender identity or expression), medical condition (including, but not limited to, cancer related or HIV/AIDS related), genetic information, or sexual orientation in accordance with applicable federal, state and local laws.</w:t>
      </w:r>
    </w:p>
    <w:p w14:paraId="0B3A7773" w14:textId="77777777" w:rsidR="00707CB4" w:rsidRPr="00A746FD" w:rsidRDefault="00707CB4" w:rsidP="00707CB4">
      <w:pPr>
        <w:rPr>
          <w:rFonts w:cstheme="minorHAnsi"/>
        </w:rPr>
      </w:pPr>
    </w:p>
    <w:p w14:paraId="5D052EF9" w14:textId="77777777" w:rsidR="00707CB4" w:rsidRPr="00A746FD" w:rsidRDefault="00707CB4" w:rsidP="00707CB4">
      <w:pPr>
        <w:rPr>
          <w:rFonts w:cstheme="minorHAnsi"/>
        </w:rPr>
      </w:pPr>
    </w:p>
    <w:p w14:paraId="2AE7E924" w14:textId="77777777" w:rsidR="00707CB4" w:rsidRDefault="00707CB4" w:rsidP="00707CB4"/>
    <w:p w14:paraId="637290AF" w14:textId="77777777" w:rsidR="0059224E" w:rsidRDefault="0059224E"/>
    <w:sectPr w:rsidR="0059224E" w:rsidSect="00622C0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E994" w14:textId="77777777" w:rsidR="00E45EB0" w:rsidRDefault="00E45EB0" w:rsidP="00707CB4">
      <w:r>
        <w:separator/>
      </w:r>
    </w:p>
  </w:endnote>
  <w:endnote w:type="continuationSeparator" w:id="0">
    <w:p w14:paraId="2B91575B" w14:textId="77777777" w:rsidR="00E45EB0" w:rsidRDefault="00E45EB0" w:rsidP="007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4649" w14:textId="340E9A0C" w:rsidR="00366AA7" w:rsidRPr="00366AA7" w:rsidRDefault="00707CB4" w:rsidP="00366AA7">
    <w:pPr>
      <w:pStyle w:val="Footer"/>
      <w:jc w:val="center"/>
      <w:rPr>
        <w:color w:val="808080" w:themeColor="background1" w:themeShade="80"/>
        <w:sz w:val="22"/>
        <w:szCs w:val="22"/>
      </w:rPr>
    </w:pPr>
    <w:r>
      <w:rPr>
        <w:color w:val="808080" w:themeColor="background1" w:themeShade="80"/>
        <w:sz w:val="22"/>
        <w:szCs w:val="22"/>
      </w:rPr>
      <w:t>amstrat</w:t>
    </w:r>
    <w:r w:rsidR="00622A9F" w:rsidRPr="00366AA7">
      <w:rPr>
        <w:color w:val="808080" w:themeColor="background1" w:themeShade="80"/>
        <w:sz w:val="22"/>
        <w:szCs w:val="2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F887" w14:textId="77777777" w:rsidR="00E45EB0" w:rsidRDefault="00E45EB0" w:rsidP="00707CB4">
      <w:r>
        <w:separator/>
      </w:r>
    </w:p>
  </w:footnote>
  <w:footnote w:type="continuationSeparator" w:id="0">
    <w:p w14:paraId="51D92D53" w14:textId="77777777" w:rsidR="00E45EB0" w:rsidRDefault="00E45EB0" w:rsidP="0070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C606" w14:textId="7EF727C4" w:rsidR="00622C0B" w:rsidRDefault="00707CB4" w:rsidP="00DE7D07">
    <w:pPr>
      <w:pStyle w:val="Header"/>
      <w:tabs>
        <w:tab w:val="left" w:pos="7470"/>
        <w:tab w:val="right" w:pos="10800"/>
      </w:tabs>
    </w:pPr>
    <w:r>
      <w:rPr>
        <w:noProof/>
      </w:rPr>
      <mc:AlternateContent>
        <mc:Choice Requires="wps">
          <w:drawing>
            <wp:anchor distT="0" distB="0" distL="114300" distR="114300" simplePos="0" relativeHeight="251659264" behindDoc="0" locked="0" layoutInCell="1" allowOverlap="1" wp14:anchorId="785FC03C" wp14:editId="49A34734">
              <wp:simplePos x="0" y="0"/>
              <wp:positionH relativeFrom="margin">
                <wp:align>left</wp:align>
              </wp:positionH>
              <wp:positionV relativeFrom="paragraph">
                <wp:posOffset>285750</wp:posOffset>
              </wp:positionV>
              <wp:extent cx="4526280" cy="0"/>
              <wp:effectExtent l="0" t="38100" r="64770" b="57150"/>
              <wp:wrapNone/>
              <wp:docPr id="4" name="Straight Connector 4"/>
              <wp:cNvGraphicFramePr/>
              <a:graphic xmlns:a="http://schemas.openxmlformats.org/drawingml/2006/main">
                <a:graphicData uri="http://schemas.microsoft.com/office/word/2010/wordprocessingShape">
                  <wps:wsp>
                    <wps:cNvCnPr/>
                    <wps:spPr>
                      <a:xfrm>
                        <a:off x="0" y="0"/>
                        <a:ext cx="4526280" cy="0"/>
                      </a:xfrm>
                      <a:prstGeom prst="line">
                        <a:avLst/>
                      </a:prstGeom>
                      <a:noFill/>
                      <a:ln w="88900" cap="flat" cmpd="sng" algn="ctr">
                        <a:gradFill flip="none" rotWithShape="1">
                          <a:gsLst>
                            <a:gs pos="0">
                              <a:srgbClr val="4472C4">
                                <a:lumMod val="0"/>
                                <a:lumOff val="100000"/>
                              </a:srgbClr>
                            </a:gs>
                            <a:gs pos="11000">
                              <a:srgbClr val="FF0000"/>
                            </a:gs>
                            <a:gs pos="100000">
                              <a:srgbClr val="4472C4">
                                <a:lumMod val="100000"/>
                              </a:srgbClr>
                            </a:gs>
                          </a:gsLst>
                          <a:lin ang="0" scaled="1"/>
                          <a:tileRect/>
                        </a:gradFill>
                        <a:prstDash val="solid"/>
                        <a:miter lim="800000"/>
                      </a:ln>
                      <a:effectLst/>
                    </wps:spPr>
                    <wps:bodyPr/>
                  </wps:wsp>
                </a:graphicData>
              </a:graphic>
            </wp:anchor>
          </w:drawing>
        </mc:Choice>
        <mc:Fallback>
          <w:pict>
            <v:line w14:anchorId="3AA4480B"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2.5pt" to="35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" strokeweight="7pt">
              <v:stroke joinstyle="miter"/>
              <w10:wrap anchorx="margin"/>
            </v:line>
          </w:pict>
        </mc:Fallback>
      </mc:AlternateContent>
    </w:r>
    <w:r w:rsidR="00622A9F">
      <w:tab/>
    </w:r>
    <w:r w:rsidR="00622A9F">
      <w:tab/>
    </w:r>
    <w:r>
      <w:rPr>
        <w:noProof/>
      </w:rPr>
      <w:drawing>
        <wp:inline distT="0" distB="0" distL="0" distR="0" wp14:anchorId="63F4C9D7" wp14:editId="79519099">
          <wp:extent cx="2038217" cy="593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380" cy="620572"/>
                  </a:xfrm>
                  <a:prstGeom prst="rect">
                    <a:avLst/>
                  </a:prstGeom>
                  <a:noFill/>
                  <a:ln>
                    <a:noFill/>
                  </a:ln>
                </pic:spPr>
              </pic:pic>
            </a:graphicData>
          </a:graphic>
        </wp:inline>
      </w:drawing>
    </w:r>
    <w:r w:rsidR="00622A9F">
      <w:tab/>
    </w:r>
    <w:r w:rsidR="00622A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25A1"/>
    <w:multiLevelType w:val="hybridMultilevel"/>
    <w:tmpl w:val="866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7780B"/>
    <w:multiLevelType w:val="hybridMultilevel"/>
    <w:tmpl w:val="27B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5675"/>
    <w:multiLevelType w:val="hybridMultilevel"/>
    <w:tmpl w:val="141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E60AB"/>
    <w:multiLevelType w:val="hybridMultilevel"/>
    <w:tmpl w:val="8FC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75C97"/>
    <w:multiLevelType w:val="hybridMultilevel"/>
    <w:tmpl w:val="9AC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B4"/>
    <w:rsid w:val="000673E2"/>
    <w:rsid w:val="00071198"/>
    <w:rsid w:val="001E4B39"/>
    <w:rsid w:val="00273C68"/>
    <w:rsid w:val="00320377"/>
    <w:rsid w:val="004C2E1E"/>
    <w:rsid w:val="004F118B"/>
    <w:rsid w:val="0059224E"/>
    <w:rsid w:val="005A02D5"/>
    <w:rsid w:val="00622A9F"/>
    <w:rsid w:val="006F35F8"/>
    <w:rsid w:val="00707CB4"/>
    <w:rsid w:val="00831D55"/>
    <w:rsid w:val="009A4375"/>
    <w:rsid w:val="00BE4F4C"/>
    <w:rsid w:val="00D87C09"/>
    <w:rsid w:val="00E45EB0"/>
    <w:rsid w:val="00E84CCA"/>
    <w:rsid w:val="00FA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EA67"/>
  <w15:chartTrackingRefBased/>
  <w15:docId w15:val="{2BD65294-E62B-419F-8C5F-732D184F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B4"/>
    <w:pPr>
      <w:tabs>
        <w:tab w:val="center" w:pos="4680"/>
        <w:tab w:val="right" w:pos="9360"/>
      </w:tabs>
    </w:pPr>
  </w:style>
  <w:style w:type="character" w:customStyle="1" w:styleId="HeaderChar">
    <w:name w:val="Header Char"/>
    <w:basedOn w:val="DefaultParagraphFont"/>
    <w:link w:val="Header"/>
    <w:uiPriority w:val="99"/>
    <w:rsid w:val="00707CB4"/>
    <w:rPr>
      <w:sz w:val="24"/>
      <w:szCs w:val="24"/>
    </w:rPr>
  </w:style>
  <w:style w:type="paragraph" w:styleId="Footer">
    <w:name w:val="footer"/>
    <w:basedOn w:val="Normal"/>
    <w:link w:val="FooterChar"/>
    <w:uiPriority w:val="99"/>
    <w:unhideWhenUsed/>
    <w:rsid w:val="00707CB4"/>
    <w:pPr>
      <w:tabs>
        <w:tab w:val="center" w:pos="4680"/>
        <w:tab w:val="right" w:pos="9360"/>
      </w:tabs>
    </w:pPr>
  </w:style>
  <w:style w:type="character" w:customStyle="1" w:styleId="FooterChar">
    <w:name w:val="Footer Char"/>
    <w:basedOn w:val="DefaultParagraphFont"/>
    <w:link w:val="Footer"/>
    <w:uiPriority w:val="99"/>
    <w:rsid w:val="00707CB4"/>
    <w:rPr>
      <w:sz w:val="24"/>
      <w:szCs w:val="24"/>
    </w:rPr>
  </w:style>
  <w:style w:type="character" w:styleId="Hyperlink">
    <w:name w:val="Hyperlink"/>
    <w:basedOn w:val="DefaultParagraphFont"/>
    <w:uiPriority w:val="99"/>
    <w:unhideWhenUsed/>
    <w:rsid w:val="00707CB4"/>
    <w:rPr>
      <w:color w:val="0563C1" w:themeColor="hyperlink"/>
      <w:u w:val="single"/>
    </w:rPr>
  </w:style>
  <w:style w:type="paragraph" w:styleId="NormalWeb">
    <w:name w:val="Normal (Web)"/>
    <w:basedOn w:val="Normal"/>
    <w:uiPriority w:val="99"/>
    <w:semiHidden/>
    <w:unhideWhenUsed/>
    <w:rsid w:val="00707CB4"/>
    <w:pPr>
      <w:spacing w:before="100" w:beforeAutospacing="1" w:after="100" w:afterAutospacing="1"/>
    </w:pPr>
    <w:rPr>
      <w:rFonts w:ascii="Times New Roman" w:eastAsia="Times New Roman" w:hAnsi="Times New Roman" w:cs="Times New Roman"/>
    </w:rPr>
  </w:style>
  <w:style w:type="paragraph" w:styleId="NoSpacing">
    <w:name w:val="No Spacing"/>
    <w:qFormat/>
    <w:rsid w:val="00707CB4"/>
    <w:pPr>
      <w:spacing w:after="0" w:line="240" w:lineRule="auto"/>
    </w:pPr>
    <w:rPr>
      <w:rFonts w:eastAsiaTheme="minorEastAsia"/>
      <w:sz w:val="24"/>
      <w:szCs w:val="24"/>
      <w:lang w:eastAsia="ja-JP"/>
    </w:rPr>
  </w:style>
  <w:style w:type="table" w:styleId="LightList-Accent1">
    <w:name w:val="Light List Accent 1"/>
    <w:basedOn w:val="TableNormal"/>
    <w:uiPriority w:val="61"/>
    <w:rsid w:val="00707CB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7712">
      <w:bodyDiv w:val="1"/>
      <w:marLeft w:val="0"/>
      <w:marRight w:val="0"/>
      <w:marTop w:val="0"/>
      <w:marBottom w:val="0"/>
      <w:divBdr>
        <w:top w:val="none" w:sz="0" w:space="0" w:color="auto"/>
        <w:left w:val="none" w:sz="0" w:space="0" w:color="auto"/>
        <w:bottom w:val="none" w:sz="0" w:space="0" w:color="auto"/>
        <w:right w:val="none" w:sz="0" w:space="0" w:color="auto"/>
      </w:divBdr>
    </w:div>
    <w:div w:id="388237303">
      <w:bodyDiv w:val="1"/>
      <w:marLeft w:val="0"/>
      <w:marRight w:val="0"/>
      <w:marTop w:val="0"/>
      <w:marBottom w:val="0"/>
      <w:divBdr>
        <w:top w:val="none" w:sz="0" w:space="0" w:color="auto"/>
        <w:left w:val="none" w:sz="0" w:space="0" w:color="auto"/>
        <w:bottom w:val="none" w:sz="0" w:space="0" w:color="auto"/>
        <w:right w:val="none" w:sz="0" w:space="0" w:color="auto"/>
      </w:divBdr>
    </w:div>
    <w:div w:id="650057016">
      <w:bodyDiv w:val="1"/>
      <w:marLeft w:val="0"/>
      <w:marRight w:val="0"/>
      <w:marTop w:val="0"/>
      <w:marBottom w:val="0"/>
      <w:divBdr>
        <w:top w:val="none" w:sz="0" w:space="0" w:color="auto"/>
        <w:left w:val="none" w:sz="0" w:space="0" w:color="auto"/>
        <w:bottom w:val="none" w:sz="0" w:space="0" w:color="auto"/>
        <w:right w:val="none" w:sz="0" w:space="0" w:color="auto"/>
      </w:divBdr>
    </w:div>
    <w:div w:id="19647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40AB22E234C4A911F8AE13029A970" ma:contentTypeVersion="12" ma:contentTypeDescription="Create a new document." ma:contentTypeScope="" ma:versionID="026c6a8cf300626c6e9eeb5d2003362d">
  <xsd:schema xmlns:xsd="http://www.w3.org/2001/XMLSchema" xmlns:xs="http://www.w3.org/2001/XMLSchema" xmlns:p="http://schemas.microsoft.com/office/2006/metadata/properties" xmlns:ns3="fc718e52-620e-4745-85ea-1eb1e9567938" xmlns:ns4="a3b5963a-df75-4c36-9f07-17f9967c3333" targetNamespace="http://schemas.microsoft.com/office/2006/metadata/properties" ma:root="true" ma:fieldsID="80cc05fbdb40821804dacd6e082a974b" ns3:_="" ns4:_="">
    <xsd:import namespace="fc718e52-620e-4745-85ea-1eb1e9567938"/>
    <xsd:import namespace="a3b5963a-df75-4c36-9f07-17f9967c33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8e52-620e-4745-85ea-1eb1e9567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5963a-df75-4c36-9f07-17f9967c33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A5178-E4E1-4E8D-899A-7BBA9CFF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8e52-620e-4745-85ea-1eb1e9567938"/>
    <ds:schemaRef ds:uri="a3b5963a-df75-4c36-9f07-17f9967c3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235DE-C58C-4246-8536-1A6FA4952EF4}">
  <ds:schemaRefs>
    <ds:schemaRef ds:uri="http://schemas.microsoft.com/sharepoint/v3/contenttype/forms"/>
  </ds:schemaRefs>
</ds:datastoreItem>
</file>

<file path=customXml/itemProps3.xml><?xml version="1.0" encoding="utf-8"?>
<ds:datastoreItem xmlns:ds="http://schemas.openxmlformats.org/officeDocument/2006/customXml" ds:itemID="{93A156DD-DD5E-4721-85B8-E72D2BE20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Bender</dc:creator>
  <cp:keywords/>
  <dc:description/>
  <cp:lastModifiedBy>Maliniak, Sasha</cp:lastModifiedBy>
  <cp:revision>2</cp:revision>
  <dcterms:created xsi:type="dcterms:W3CDTF">2021-02-03T15:11:00Z</dcterms:created>
  <dcterms:modified xsi:type="dcterms:W3CDTF">2021-02-03T15:11:00Z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0x01010021740AB22E234C4A911F8AE13029A970</vt:lpwstr>
  </property>
</Properties>
</file>